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CF7D5" w14:textId="66B38AAB"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6B28E1">
        <w:rPr>
          <w:rFonts w:ascii="Calibri Light" w:hAnsi="Calibri Light" w:cs="Calibri Light"/>
          <w:sz w:val="22"/>
          <w:szCs w:val="22"/>
          <w:lang w:val="es-ES_tradnl"/>
        </w:rPr>
        <w:t>4</w:t>
      </w:r>
    </w:p>
    <w:p w14:paraId="5ADC573B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14:paraId="520B5CC2" w14:textId="76C5A16A"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  <w:r w:rsidR="0079413D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PARA POSTULAR A TODO PROYECTO DE INVESTIGACIÓN</w:t>
      </w:r>
    </w:p>
    <w:p w14:paraId="18F265A8" w14:textId="573AC541" w:rsidR="0090784C" w:rsidRPr="00241936" w:rsidRDefault="00442998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442998">
        <w:rPr>
          <w:rFonts w:ascii="Calibri Light" w:hAnsi="Calibri Light" w:cs="Calibri Light"/>
          <w:b/>
          <w:sz w:val="22"/>
          <w:szCs w:val="22"/>
          <w:lang w:val="es-ES_tradnl"/>
        </w:rPr>
        <w:t>FONDECYT REGULAR 202</w:t>
      </w:r>
      <w:r w:rsidR="006B28E1">
        <w:rPr>
          <w:rFonts w:ascii="Calibri Light" w:hAnsi="Calibri Light" w:cs="Calibri Light"/>
          <w:b/>
          <w:sz w:val="22"/>
          <w:szCs w:val="22"/>
          <w:lang w:val="es-ES_tradnl"/>
        </w:rPr>
        <w:t>5</w:t>
      </w:r>
    </w:p>
    <w:p w14:paraId="26329614" w14:textId="77777777"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14:paraId="7DB45202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a. María Elvira Balcells</w:t>
      </w:r>
    </w:p>
    <w:p w14:paraId="09BB0147" w14:textId="77777777"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(DIEMUC)</w:t>
      </w:r>
    </w:p>
    <w:p w14:paraId="662CBFA8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14:paraId="5DC17914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14:paraId="624EE76E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14:paraId="081147C6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476425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</w:t>
      </w:r>
      <w:r w:rsidR="00476425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14:paraId="19FB1E1F" w14:textId="49C04DA3"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C86A7D" w:rsidRPr="00442998">
        <w:rPr>
          <w:rFonts w:ascii="Calibri Light" w:hAnsi="Calibri Light" w:cs="Calibri Light"/>
          <w:sz w:val="22"/>
          <w:szCs w:val="22"/>
          <w:lang w:val="es-ES_tradnl"/>
        </w:rPr>
        <w:t>presentando al</w:t>
      </w:r>
      <w:r w:rsidRPr="00442998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442998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442998" w:rsidRPr="00442998">
        <w:rPr>
          <w:rFonts w:ascii="Calibri Light" w:hAnsi="Calibri Light" w:cs="Calibri Light"/>
          <w:b/>
          <w:sz w:val="22"/>
          <w:szCs w:val="22"/>
          <w:lang w:val="es-ES_tradnl"/>
        </w:rPr>
        <w:t>FONDECYT REGULAR 202</w:t>
      </w:r>
      <w:r w:rsidR="006B28E1">
        <w:rPr>
          <w:rFonts w:ascii="Calibri Light" w:hAnsi="Calibri Light" w:cs="Calibri Light"/>
          <w:b/>
          <w:sz w:val="22"/>
          <w:szCs w:val="22"/>
          <w:lang w:val="es-ES_tradnl"/>
        </w:rPr>
        <w:t>5</w:t>
      </w:r>
      <w:r w:rsidR="0076318B" w:rsidRPr="00442998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442998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442998">
        <w:rPr>
          <w:rFonts w:ascii="Calibri Light" w:hAnsi="Calibri Light" w:cs="Calibri Light"/>
          <w:sz w:val="22"/>
          <w:szCs w:val="22"/>
          <w:lang w:val="es-ES_tradnl"/>
        </w:rPr>
        <w:t>los siguientes re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14:paraId="51BF3EA9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6B28E1" w14:paraId="568B9312" w14:textId="77777777" w:rsidTr="00AA1F80">
        <w:trPr>
          <w:trHeight w:val="382"/>
          <w:tblHeader/>
        </w:trPr>
        <w:tc>
          <w:tcPr>
            <w:tcW w:w="3114" w:type="dxa"/>
            <w:vAlign w:val="center"/>
          </w:tcPr>
          <w:p w14:paraId="30D3CA76" w14:textId="77777777"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14:paraId="3733BAA1" w14:textId="77777777"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6B28E1" w14:paraId="20ABD418" w14:textId="77777777" w:rsidTr="00AA1F80">
        <w:tc>
          <w:tcPr>
            <w:tcW w:w="3114" w:type="dxa"/>
          </w:tcPr>
          <w:p w14:paraId="4395F88C" w14:textId="77777777"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B6CF8FC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E98CB7D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6C362A2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6B28E1" w14:paraId="6E2A6026" w14:textId="77777777" w:rsidTr="00AA1F80">
        <w:tc>
          <w:tcPr>
            <w:tcW w:w="3114" w:type="dxa"/>
          </w:tcPr>
          <w:p w14:paraId="7AF45E21" w14:textId="77777777"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BCC07C9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2D535DCC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7242224A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6B28E1" w14:paraId="184CE517" w14:textId="77777777" w:rsidTr="00AA1F80">
        <w:tc>
          <w:tcPr>
            <w:tcW w:w="3114" w:type="dxa"/>
          </w:tcPr>
          <w:p w14:paraId="6AB787F7" w14:textId="77777777"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DE7F9CE" w14:textId="77777777"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67671CF7" w14:textId="77777777"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79CF145B" w14:textId="77777777"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6B28E1" w14:paraId="307DCF20" w14:textId="77777777" w:rsidTr="00AA1F80">
        <w:tc>
          <w:tcPr>
            <w:tcW w:w="3114" w:type="dxa"/>
          </w:tcPr>
          <w:p w14:paraId="58FD6AE9" w14:textId="77777777" w:rsidR="00655FBC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CFB5865" w14:textId="77777777"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217AD5D0" w14:textId="77777777"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00694C1B" w14:textId="77777777" w:rsidR="007D3621" w:rsidRDefault="007D3621" w:rsidP="007D3621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 (apoyo en el diseño experimental y/o estadístico, técnicas experimentales, presentación de documentos a los diferentes comités de ética y seguridad) Se deben considerar los costos de uso de USAIN en el presupuesto del proyecto</w:t>
            </w:r>
          </w:p>
          <w:p w14:paraId="62995C7B" w14:textId="77777777" w:rsidR="00FD0A93" w:rsidRPr="00CF7865" w:rsidRDefault="007D3621" w:rsidP="007D3621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 w:rsidR="00FD0A9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8" w:history="1">
              <w:r w:rsidR="00FD0A9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="00FD0A9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B28E1" w14:paraId="29D5AB91" w14:textId="77777777" w:rsidTr="00AA1F80">
        <w:tc>
          <w:tcPr>
            <w:tcW w:w="3114" w:type="dxa"/>
          </w:tcPr>
          <w:p w14:paraId="657FCAD3" w14:textId="77777777"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294F670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57BF1535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89D6918" w14:textId="77777777"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B28E1" w14:paraId="5CC26E73" w14:textId="77777777" w:rsidTr="00AA1F80">
        <w:tc>
          <w:tcPr>
            <w:tcW w:w="3114" w:type="dxa"/>
          </w:tcPr>
          <w:p w14:paraId="05239818" w14:textId="77777777"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18E8FF5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15358F89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42D032F7" w14:textId="77777777"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14:paraId="48401069" w14:textId="77777777"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B28E1" w14:paraId="4DC08F4F" w14:textId="77777777" w:rsidTr="00AA1F80">
        <w:tc>
          <w:tcPr>
            <w:tcW w:w="3114" w:type="dxa"/>
          </w:tcPr>
          <w:p w14:paraId="2A14179B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Registro Electrónico para Investigación Clínica, REDCap.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FDA6960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5909806F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C910621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14:paraId="42A4F7BB" w14:textId="77777777"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B28E1" w14:paraId="7DCAA99F" w14:textId="77777777" w:rsidTr="00AA1F80">
        <w:tc>
          <w:tcPr>
            <w:tcW w:w="3114" w:type="dxa"/>
          </w:tcPr>
          <w:p w14:paraId="6F46A363" w14:textId="7464F86F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Gestión </w:t>
            </w:r>
            <w:r w:rsidR="0079413D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administrativa-financiera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3F6F711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34710272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6E779CE3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6B28E1" w14:paraId="1F59ADC2" w14:textId="77777777" w:rsidTr="00AA1F80">
        <w:tc>
          <w:tcPr>
            <w:tcW w:w="3114" w:type="dxa"/>
          </w:tcPr>
          <w:p w14:paraId="62DA2E06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</w:t>
            </w:r>
            <w:r w:rsidR="00AD784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HRISTUS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24805B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7E5D1DA3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546FCB6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6B28E1" w14:paraId="1CC45894" w14:textId="77777777" w:rsidTr="00AA1F80">
        <w:tc>
          <w:tcPr>
            <w:tcW w:w="3114" w:type="dxa"/>
          </w:tcPr>
          <w:p w14:paraId="4E6BA492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2955E9E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075B8441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CED7592" w14:textId="77777777"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gastos no rendibles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FA1A04" w:rsidRPr="006B28E1" w14:paraId="3FECB979" w14:textId="77777777" w:rsidTr="00AA1F80">
        <w:tc>
          <w:tcPr>
            <w:tcW w:w="3114" w:type="dxa"/>
          </w:tcPr>
          <w:p w14:paraId="3386E6E1" w14:textId="77777777" w:rsidR="00FA1A04" w:rsidRPr="00241936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Incorporar alumnos como ayudantes de investigación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5419A8" w14:textId="77777777" w:rsidR="00FA1A04" w:rsidRPr="00241936" w:rsidRDefault="00FA1A04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0A692CA8" w14:textId="77777777" w:rsidR="00FA1A04" w:rsidRPr="00241936" w:rsidRDefault="00FA1A04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7FE2EEB6" w14:textId="77777777" w:rsidR="00FA1A04" w:rsidRPr="00CF7865" w:rsidRDefault="00FA1A04" w:rsidP="00FA1A04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Se debe considerar el cumplimiento del Reglamento</w:t>
            </w:r>
            <w:r w:rsid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UC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</w:t>
            </w:r>
            <w:r w:rsidR="00476425" w:rsidRP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DR 372.2021</w:t>
            </w:r>
            <w:r w:rsidR="000821F0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sobre Ayudantes</w:t>
            </w:r>
            <w:r w:rsid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 Investigación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, en especial los deberes descritos en el Art. 29 (</w:t>
            </w:r>
            <w:hyperlink r:id="rId13" w:history="1">
              <w:r w:rsidRPr="00FA1A04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https://drive.google.com/file/d/1fQz-bBhSXqfqSuBYHhgWGkyVNwgrBl-R/view</w:t>
              </w:r>
            </w:hyperlink>
            <w:r w:rsidRPr="00FA1A04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241936" w14:paraId="7F016DD7" w14:textId="77777777" w:rsidTr="00AA1F80">
        <w:trPr>
          <w:trHeight w:val="486"/>
        </w:trPr>
        <w:tc>
          <w:tcPr>
            <w:tcW w:w="3114" w:type="dxa"/>
          </w:tcPr>
          <w:p w14:paraId="77942C72" w14:textId="77777777"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lastRenderedPageBreak/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7A1B49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09757B64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7B0B63D2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14:paraId="74DFC95D" w14:textId="77777777"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483CE328" w14:textId="77777777"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62E33E6F" w14:textId="77777777"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14:paraId="42DF1E69" w14:textId="77777777"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049E862E" w14:textId="4EB8846E"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4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14:paraId="508E32A1" w14:textId="77777777"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14:paraId="7A3932DC" w14:textId="77777777" w:rsidR="00DF53F0" w:rsidRPr="00383646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>Que,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14:paraId="7F612318" w14:textId="77777777"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14:paraId="4C8C559D" w14:textId="77777777"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14:paraId="3EBD58A7" w14:textId="77777777"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14:paraId="00FED8BC" w14:textId="77777777"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</w:t>
      </w:r>
      <w:r w:rsidR="008C4FFB">
        <w:rPr>
          <w:rFonts w:ascii="Calibri Light" w:hAnsi="Calibri Light" w:cs="Calibri Light"/>
          <w:sz w:val="22"/>
          <w:szCs w:val="22"/>
          <w:lang w:val="es-CL"/>
        </w:rPr>
        <w:t xml:space="preserve">procesos </w:t>
      </w:r>
      <w:r>
        <w:rPr>
          <w:rFonts w:ascii="Calibri Light" w:hAnsi="Calibri Light" w:cs="Calibri Light"/>
          <w:sz w:val="22"/>
          <w:szCs w:val="22"/>
          <w:lang w:val="es-CL"/>
        </w:rPr>
        <w:t>de gestión de la Escuela de Medicina y de la Universidad.</w:t>
      </w:r>
    </w:p>
    <w:p w14:paraId="4BCD6483" w14:textId="77777777" w:rsidR="009B2384" w:rsidRPr="00F235F9" w:rsidRDefault="00476425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9B2384">
        <w:rPr>
          <w:rFonts w:ascii="Calibri Light" w:hAnsi="Calibri Light" w:cs="Calibri Light"/>
          <w:sz w:val="22"/>
          <w:szCs w:val="22"/>
          <w:lang w:val="es-CL"/>
        </w:rPr>
        <w:t>Testificar</w:t>
      </w:r>
      <w:r w:rsidR="009B2384" w:rsidRPr="009B2384">
        <w:rPr>
          <w:rFonts w:ascii="Calibri Light" w:hAnsi="Calibri Light" w:cs="Calibri Light"/>
          <w:sz w:val="22"/>
          <w:szCs w:val="22"/>
          <w:lang w:val="es-CL"/>
        </w:rPr>
        <w:t xml:space="preserve"> que todos los investigadores de la Escuela de Medicina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que participen en el proyecto</w:t>
      </w:r>
      <w:r w:rsidR="009B2384" w:rsidRPr="009B2384">
        <w:rPr>
          <w:rFonts w:ascii="Calibri Light" w:hAnsi="Calibri Light" w:cs="Calibri Light"/>
          <w:sz w:val="22"/>
          <w:szCs w:val="22"/>
          <w:lang w:val="es-CL"/>
        </w:rPr>
        <w:t xml:space="preserve"> hayan </w:t>
      </w:r>
      <w:r w:rsidR="009B2384" w:rsidRPr="009B2384">
        <w:rPr>
          <w:rFonts w:ascii="Calibri Light" w:hAnsi="Calibri Light" w:cs="Calibri Light"/>
          <w:b/>
          <w:sz w:val="22"/>
          <w:szCs w:val="22"/>
          <w:lang w:val="es-CL"/>
        </w:rPr>
        <w:t>informado a la DIEMUC sus respectivos ORCID</w:t>
      </w:r>
    </w:p>
    <w:p w14:paraId="2195C29F" w14:textId="77777777"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14:paraId="09580237" w14:textId="314B1780" w:rsidR="00DF53F0" w:rsidRDefault="00997CC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>Adicionalmente</w:t>
      </w:r>
      <w:r w:rsidR="001E1BC7">
        <w:rPr>
          <w:rFonts w:ascii="Calibri Light" w:hAnsi="Calibri Light" w:cs="Calibri Light"/>
          <w:sz w:val="22"/>
          <w:szCs w:val="22"/>
          <w:lang w:val="es-CL"/>
        </w:rPr>
        <w:t>,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</w:t>
      </w:r>
      <w:r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>como Jef</w:t>
      </w:r>
      <w:r w:rsidR="001E1BC7"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>a/e</w:t>
      </w:r>
      <w:r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 del </w:t>
      </w:r>
      <w:r w:rsidRPr="0079413D">
        <w:rPr>
          <w:rFonts w:ascii="Calibri Light" w:hAnsi="Calibri Light" w:cs="Calibri Light"/>
          <w:b/>
          <w:bCs/>
          <w:sz w:val="22"/>
          <w:szCs w:val="22"/>
          <w:highlight w:val="yellow"/>
          <w:lang w:val="es-CL"/>
        </w:rPr>
        <w:t>Departamento</w:t>
      </w:r>
      <w:r w:rsidR="00881B9D" w:rsidRPr="0079413D">
        <w:rPr>
          <w:rFonts w:ascii="Calibri Light" w:hAnsi="Calibri Light" w:cs="Calibri Light"/>
          <w:b/>
          <w:bCs/>
          <w:sz w:val="22"/>
          <w:szCs w:val="22"/>
          <w:highlight w:val="yellow"/>
          <w:lang w:val="es-CL"/>
        </w:rPr>
        <w:t>/División</w:t>
      </w:r>
      <w:r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 declaro conocer a cabalidad el</w:t>
      </w:r>
      <w:r w:rsidR="0079413D"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 contenido y alcance del</w:t>
      </w:r>
      <w:r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 proyecto, y manifiesto mi acuerdo con su postulación dado que es</w:t>
      </w:r>
      <w:r w:rsidR="00881B9D"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>tá en sintonía con</w:t>
      </w:r>
      <w:r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 las líneas priorizadas del Departamento y es acorde a l</w:t>
      </w:r>
      <w:r w:rsidR="00881B9D"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>o</w:t>
      </w:r>
      <w:r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>s principios institucionales</w:t>
      </w:r>
      <w:r w:rsidR="00881B9D"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 (DR338/2021).</w:t>
      </w:r>
    </w:p>
    <w:p w14:paraId="488C25B8" w14:textId="77777777" w:rsidR="00997CC0" w:rsidRPr="00241936" w:rsidRDefault="00997CC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1059B127" w14:textId="77777777"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14:paraId="5BEDEF58" w14:textId="77777777"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5203FC6D" w14:textId="77777777"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7DF7CC4B" w14:textId="77777777"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26654C43" w14:textId="77777777"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6B28E1" w14:paraId="64A7D9EB" w14:textId="77777777" w:rsidTr="003612EE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</w:t>
            </w:r>
            <w:r w:rsidR="001E1BC7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/de la</w:t>
            </w: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 xml:space="preserve"> Académico</w:t>
            </w:r>
            <w:r w:rsidR="001E1BC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/a</w:t>
            </w:r>
          </w:p>
        </w:tc>
      </w:tr>
      <w:tr w:rsidR="00C92899" w:rsidRPr="006B28E1" w14:paraId="5D949E9A" w14:textId="77777777" w:rsidTr="003612EE">
        <w:tc>
          <w:tcPr>
            <w:tcW w:w="3135" w:type="dxa"/>
          </w:tcPr>
          <w:p w14:paraId="165FF02E" w14:textId="3DD73591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</w:t>
            </w:r>
            <w:r w:rsidR="001E1BC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a/e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14:paraId="798DC616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Investigador</w:t>
            </w:r>
            <w:r w:rsidR="001E1BC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/a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14:paraId="29955356" w14:textId="77777777"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5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A90A6" w14:textId="77777777" w:rsidR="00C23291" w:rsidRDefault="00C23291" w:rsidP="006A5771">
      <w:r>
        <w:separator/>
      </w:r>
    </w:p>
  </w:endnote>
  <w:endnote w:type="continuationSeparator" w:id="0">
    <w:p w14:paraId="2B2D065B" w14:textId="77777777" w:rsidR="00C23291" w:rsidRDefault="00C23291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AD877" w14:textId="77777777" w:rsidR="00C23291" w:rsidRDefault="00C23291" w:rsidP="006A5771">
      <w:r>
        <w:separator/>
      </w:r>
    </w:p>
  </w:footnote>
  <w:footnote w:type="continuationSeparator" w:id="0">
    <w:p w14:paraId="366E054F" w14:textId="77777777" w:rsidR="00C23291" w:rsidRDefault="00C23291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6416636">
    <w:abstractNumId w:val="0"/>
  </w:num>
  <w:num w:numId="2" w16cid:durableId="1847750100">
    <w:abstractNumId w:val="1"/>
  </w:num>
  <w:num w:numId="3" w16cid:durableId="195586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763D7"/>
    <w:rsid w:val="000821F0"/>
    <w:rsid w:val="0008691E"/>
    <w:rsid w:val="000A21EE"/>
    <w:rsid w:val="000F6400"/>
    <w:rsid w:val="00105AB4"/>
    <w:rsid w:val="00137794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42998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28E1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B297A"/>
    <w:rsid w:val="00AB5F05"/>
    <w:rsid w:val="00AD5BAD"/>
    <w:rsid w:val="00AD7846"/>
    <w:rsid w:val="00AE668D"/>
    <w:rsid w:val="00B45E0E"/>
    <w:rsid w:val="00B81170"/>
    <w:rsid w:val="00BA5B33"/>
    <w:rsid w:val="00BC74CA"/>
    <w:rsid w:val="00C10CFB"/>
    <w:rsid w:val="00C10D80"/>
    <w:rsid w:val="00C2329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53990"/>
    <w:rsid w:val="00E65037"/>
    <w:rsid w:val="00E86228"/>
    <w:rsid w:val="00E92CAC"/>
    <w:rsid w:val="00EB409A"/>
    <w:rsid w:val="00EC3A8B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5337"/>
    <w:rsid w:val="00FA1A04"/>
    <w:rsid w:val="00FD0A93"/>
    <w:rsid w:val="00FD496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drive.google.com/file/d/1fQz-bBhSXqfqSuBYHhgWGkyVNwgrBl-R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gest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4F9CB-8C75-402E-8D6D-43CB24B5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Leticia Elena Amaza Cea</cp:lastModifiedBy>
  <cp:revision>4</cp:revision>
  <cp:lastPrinted>2018-04-26T12:34:00Z</cp:lastPrinted>
  <dcterms:created xsi:type="dcterms:W3CDTF">2023-04-24T18:54:00Z</dcterms:created>
  <dcterms:modified xsi:type="dcterms:W3CDTF">2024-05-28T19:15:00Z</dcterms:modified>
</cp:coreProperties>
</file>